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92DB0" w14:textId="77777777" w:rsidR="003F35E2" w:rsidRDefault="003F35E2" w:rsidP="003F35E2">
      <w:pPr>
        <w:pStyle w:val="Heading1"/>
        <w:ind w:left="67"/>
        <w:rPr>
          <w:sz w:val="22"/>
          <w:szCs w:val="22"/>
        </w:rPr>
      </w:pPr>
      <w:r w:rsidRPr="003F1F55">
        <w:rPr>
          <w:sz w:val="22"/>
          <w:szCs w:val="22"/>
        </w:rPr>
        <w:t>Grievance Policy</w:t>
      </w:r>
    </w:p>
    <w:p w14:paraId="7EC0FF7B" w14:textId="7680AFAA" w:rsidR="003F35E2" w:rsidRPr="003F1F55" w:rsidRDefault="003F35E2" w:rsidP="003F35E2">
      <w:pPr>
        <w:pStyle w:val="Heading1"/>
        <w:ind w:left="67"/>
        <w:rPr>
          <w:sz w:val="22"/>
          <w:szCs w:val="22"/>
        </w:rPr>
      </w:pPr>
      <w:r>
        <w:rPr>
          <w:sz w:val="22"/>
          <w:szCs w:val="22"/>
        </w:rPr>
        <w:t>Last revised June 2025</w:t>
      </w:r>
      <w:r w:rsidRPr="003F1F55">
        <w:rPr>
          <w:sz w:val="22"/>
          <w:szCs w:val="22"/>
        </w:rPr>
        <w:t xml:space="preserve">  </w:t>
      </w:r>
    </w:p>
    <w:p w14:paraId="60ED17E7" w14:textId="77777777" w:rsidR="003F35E2" w:rsidRPr="00D04916" w:rsidRDefault="003F35E2" w:rsidP="003F35E2">
      <w:pPr>
        <w:ind w:left="-5" w:right="7"/>
        <w:rPr>
          <w:rFonts w:asciiTheme="majorHAnsi" w:hAnsiTheme="majorHAnsi"/>
          <w:szCs w:val="22"/>
        </w:rPr>
      </w:pPr>
      <w:r w:rsidRPr="003F1F55">
        <w:rPr>
          <w:rFonts w:asciiTheme="majorHAnsi" w:hAnsiTheme="majorHAnsi"/>
          <w:szCs w:val="22"/>
        </w:rPr>
        <w:t>Habitat for Humanity of the Eastern Bighorns is committed to providing excellent service. We recognize that, from time to time, there may be concerns or complaints and that our stakeholders have the right to raise such complaints or concerns.</w:t>
      </w:r>
      <w:r w:rsidRPr="00D04916">
        <w:rPr>
          <w:rFonts w:asciiTheme="majorHAnsi" w:hAnsiTheme="majorHAnsi"/>
          <w:szCs w:val="22"/>
        </w:rPr>
        <w:t xml:space="preserve"> </w:t>
      </w:r>
    </w:p>
    <w:p w14:paraId="02BAE079" w14:textId="77777777" w:rsidR="003F35E2" w:rsidRPr="00D04916" w:rsidRDefault="003F35E2" w:rsidP="003F35E2">
      <w:pPr>
        <w:spacing w:after="0" w:line="259" w:lineRule="auto"/>
        <w:ind w:left="0" w:right="0" w:firstLine="0"/>
        <w:rPr>
          <w:rFonts w:asciiTheme="majorHAnsi" w:hAnsiTheme="majorHAnsi"/>
          <w:szCs w:val="22"/>
        </w:rPr>
      </w:pPr>
      <w:r w:rsidRPr="00D04916">
        <w:rPr>
          <w:rFonts w:asciiTheme="majorHAnsi" w:hAnsiTheme="majorHAnsi"/>
          <w:szCs w:val="22"/>
        </w:rPr>
        <w:t xml:space="preserve"> </w:t>
      </w:r>
    </w:p>
    <w:p w14:paraId="5642367B"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This policy sets out the process for addressing concerns and complaints that stakeholders, including applicants of the Homeownership Program, current and future homeowners, volunteers, donors, subcontractors, and vendors may have with Habitat for Humanity</w:t>
      </w:r>
      <w:r>
        <w:rPr>
          <w:rFonts w:asciiTheme="majorHAnsi" w:hAnsiTheme="majorHAnsi"/>
          <w:szCs w:val="22"/>
        </w:rPr>
        <w:t xml:space="preserve"> of the Eastern Bighorns</w:t>
      </w:r>
      <w:proofErr w:type="gramStart"/>
      <w:r>
        <w:rPr>
          <w:rFonts w:asciiTheme="majorHAnsi" w:hAnsiTheme="majorHAnsi"/>
          <w:szCs w:val="22"/>
        </w:rPr>
        <w:t xml:space="preserve"> </w:t>
      </w:r>
      <w:r w:rsidRPr="00D04916">
        <w:rPr>
          <w:rFonts w:asciiTheme="majorHAnsi" w:hAnsiTheme="majorHAnsi"/>
          <w:szCs w:val="22"/>
        </w:rPr>
        <w:t>A complaint</w:t>
      </w:r>
      <w:proofErr w:type="gramEnd"/>
      <w:r w:rsidRPr="00D04916">
        <w:rPr>
          <w:rFonts w:asciiTheme="majorHAnsi" w:hAnsiTheme="majorHAnsi"/>
          <w:szCs w:val="22"/>
        </w:rPr>
        <w:t xml:space="preserve"> may be about our services, programs, fundraising, donor relations, volunteer relations or communications. </w:t>
      </w:r>
    </w:p>
    <w:p w14:paraId="4530F330" w14:textId="77777777" w:rsidR="003F35E2" w:rsidRPr="00D04916" w:rsidRDefault="003F35E2" w:rsidP="003F35E2">
      <w:pPr>
        <w:spacing w:after="0" w:line="259" w:lineRule="auto"/>
        <w:ind w:left="0" w:right="0" w:firstLine="0"/>
        <w:rPr>
          <w:rFonts w:asciiTheme="majorHAnsi" w:hAnsiTheme="majorHAnsi"/>
          <w:szCs w:val="22"/>
        </w:rPr>
      </w:pPr>
      <w:r w:rsidRPr="00D04916">
        <w:rPr>
          <w:rFonts w:asciiTheme="majorHAnsi" w:hAnsiTheme="majorHAnsi"/>
          <w:szCs w:val="22"/>
        </w:rPr>
        <w:t xml:space="preserve"> </w:t>
      </w:r>
    </w:p>
    <w:p w14:paraId="01EE5581"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We are committed to addressing your concerns in a timely, fair, and respectful manner while ensuring you are provided with updates throughout the process. Any person who believes he or she has been adversely affected by an act or decision of Habitat for Humanity</w:t>
      </w:r>
      <w:r>
        <w:rPr>
          <w:rFonts w:asciiTheme="majorHAnsi" w:hAnsiTheme="majorHAnsi"/>
          <w:szCs w:val="22"/>
        </w:rPr>
        <w:t xml:space="preserve"> of the Eastern Bighorns </w:t>
      </w:r>
      <w:r w:rsidRPr="00D04916">
        <w:rPr>
          <w:rFonts w:asciiTheme="majorHAnsi" w:hAnsiTheme="majorHAnsi"/>
          <w:szCs w:val="22"/>
        </w:rPr>
        <w:t xml:space="preserve">has the right to process a complaint or grievance in accordance with the following procedures. </w:t>
      </w:r>
    </w:p>
    <w:p w14:paraId="2F52D9E8" w14:textId="77777777" w:rsidR="003F35E2" w:rsidRPr="00D04916" w:rsidRDefault="003F35E2" w:rsidP="003F35E2">
      <w:pPr>
        <w:spacing w:after="0" w:line="259" w:lineRule="auto"/>
        <w:ind w:left="0" w:right="0" w:firstLine="0"/>
        <w:rPr>
          <w:rFonts w:asciiTheme="majorHAnsi" w:hAnsiTheme="majorHAnsi"/>
          <w:szCs w:val="22"/>
        </w:rPr>
      </w:pPr>
      <w:r w:rsidRPr="00D04916">
        <w:rPr>
          <w:rFonts w:asciiTheme="majorHAnsi" w:hAnsiTheme="majorHAnsi"/>
          <w:szCs w:val="22"/>
        </w:rPr>
        <w:t xml:space="preserve"> </w:t>
      </w:r>
    </w:p>
    <w:p w14:paraId="187E5AEC" w14:textId="77777777" w:rsidR="003F35E2" w:rsidRPr="00D04916" w:rsidRDefault="003F35E2" w:rsidP="003F35E2">
      <w:pPr>
        <w:ind w:left="-5" w:right="0"/>
        <w:rPr>
          <w:rFonts w:asciiTheme="majorHAnsi" w:hAnsiTheme="majorHAnsi"/>
          <w:szCs w:val="22"/>
        </w:rPr>
      </w:pPr>
      <w:r w:rsidRPr="00D04916">
        <w:rPr>
          <w:rFonts w:asciiTheme="majorHAnsi" w:hAnsiTheme="majorHAnsi"/>
          <w:b/>
          <w:szCs w:val="22"/>
        </w:rPr>
        <w:t xml:space="preserve">Step One: </w:t>
      </w:r>
    </w:p>
    <w:p w14:paraId="4272DEB5" w14:textId="77777777" w:rsidR="003F35E2" w:rsidRPr="00D04916" w:rsidRDefault="003F35E2" w:rsidP="003F35E2">
      <w:pPr>
        <w:spacing w:after="0" w:line="259" w:lineRule="auto"/>
        <w:ind w:left="0" w:right="0" w:firstLine="0"/>
        <w:rPr>
          <w:rFonts w:asciiTheme="majorHAnsi" w:hAnsiTheme="majorHAnsi"/>
          <w:szCs w:val="22"/>
        </w:rPr>
      </w:pPr>
      <w:r w:rsidRPr="00D04916">
        <w:rPr>
          <w:rFonts w:asciiTheme="majorHAnsi" w:hAnsiTheme="majorHAnsi"/>
          <w:szCs w:val="22"/>
        </w:rPr>
        <w:t xml:space="preserve"> </w:t>
      </w:r>
    </w:p>
    <w:p w14:paraId="4BD6B0D3"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Submit a written statement to the Board President of Habitat for Humanity</w:t>
      </w:r>
      <w:r>
        <w:rPr>
          <w:rFonts w:asciiTheme="majorHAnsi" w:hAnsiTheme="majorHAnsi"/>
          <w:szCs w:val="22"/>
        </w:rPr>
        <w:t xml:space="preserve"> of the Eastern Bighorns</w:t>
      </w:r>
      <w:r w:rsidRPr="00D04916">
        <w:rPr>
          <w:rFonts w:asciiTheme="majorHAnsi" w:hAnsiTheme="majorHAnsi"/>
          <w:szCs w:val="22"/>
        </w:rPr>
        <w:t xml:space="preserve"> detailing the nature of the complaint and facts upon which the allegation is based within 30 days of the alleged incident. The Board President shall respond no later than 15 days after receiving the written statement to establish meeting with the objective of resolving the matter informally. However, in no case shall the meeting be conducted more than 60 days after receiving the written complaint. A written record will be prepared and made available to the complainant of the discussion and determination. </w:t>
      </w:r>
    </w:p>
    <w:p w14:paraId="064A7E26" w14:textId="77777777" w:rsidR="003F35E2" w:rsidRPr="00D04916" w:rsidRDefault="003F35E2" w:rsidP="003F35E2">
      <w:pPr>
        <w:spacing w:after="0" w:line="259" w:lineRule="auto"/>
        <w:ind w:left="0" w:right="0" w:firstLine="0"/>
        <w:rPr>
          <w:rFonts w:asciiTheme="majorHAnsi" w:hAnsiTheme="majorHAnsi"/>
          <w:szCs w:val="22"/>
        </w:rPr>
      </w:pPr>
      <w:r w:rsidRPr="00D04916">
        <w:rPr>
          <w:rFonts w:asciiTheme="majorHAnsi" w:hAnsiTheme="majorHAnsi"/>
          <w:szCs w:val="22"/>
        </w:rPr>
        <w:t xml:space="preserve"> </w:t>
      </w:r>
    </w:p>
    <w:p w14:paraId="72D63611" w14:textId="77777777" w:rsidR="003F35E2" w:rsidRPr="00D04916" w:rsidRDefault="003F35E2" w:rsidP="003F35E2">
      <w:pPr>
        <w:ind w:left="-5" w:right="0"/>
        <w:rPr>
          <w:rFonts w:asciiTheme="majorHAnsi" w:hAnsiTheme="majorHAnsi"/>
          <w:szCs w:val="22"/>
        </w:rPr>
      </w:pPr>
      <w:r w:rsidRPr="00D04916">
        <w:rPr>
          <w:rFonts w:asciiTheme="majorHAnsi" w:hAnsiTheme="majorHAnsi"/>
          <w:b/>
          <w:szCs w:val="22"/>
        </w:rPr>
        <w:t xml:space="preserve">Step Two: </w:t>
      </w:r>
    </w:p>
    <w:p w14:paraId="1EE52835" w14:textId="77777777" w:rsidR="003F35E2" w:rsidRPr="00D04916" w:rsidRDefault="003F35E2" w:rsidP="003F35E2">
      <w:pPr>
        <w:spacing w:after="0" w:line="259" w:lineRule="auto"/>
        <w:ind w:left="0" w:right="0" w:firstLine="0"/>
        <w:rPr>
          <w:rFonts w:asciiTheme="majorHAnsi" w:hAnsiTheme="majorHAnsi"/>
          <w:szCs w:val="22"/>
        </w:rPr>
      </w:pPr>
      <w:r w:rsidRPr="00D04916">
        <w:rPr>
          <w:rFonts w:asciiTheme="majorHAnsi" w:hAnsiTheme="majorHAnsi"/>
          <w:szCs w:val="22"/>
        </w:rPr>
        <w:t xml:space="preserve"> </w:t>
      </w:r>
    </w:p>
    <w:p w14:paraId="584440CF"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Within 15 days of the informal meeting, if no decision has been made by the Board President or the decision of the Board President does not satisfy the complainant, he or she may request a hearing with the Board of Directors of Habitat for Humanity</w:t>
      </w:r>
      <w:r>
        <w:rPr>
          <w:rFonts w:asciiTheme="majorHAnsi" w:hAnsiTheme="majorHAnsi"/>
          <w:szCs w:val="22"/>
        </w:rPr>
        <w:t xml:space="preserve"> of the Eastern Bighorns</w:t>
      </w:r>
      <w:r w:rsidRPr="00D04916">
        <w:rPr>
          <w:rFonts w:asciiTheme="majorHAnsi" w:hAnsiTheme="majorHAnsi"/>
          <w:szCs w:val="22"/>
        </w:rPr>
        <w:t xml:space="preserve"> by submitting a written request to the Board President. The Board of Directors may, at their discretion, designate a committee to hear the complaint. In no case shall the hearing be </w:t>
      </w:r>
      <w:proofErr w:type="gramStart"/>
      <w:r w:rsidRPr="00D04916">
        <w:rPr>
          <w:rFonts w:asciiTheme="majorHAnsi" w:hAnsiTheme="majorHAnsi"/>
          <w:szCs w:val="22"/>
        </w:rPr>
        <w:t>scheduled</w:t>
      </w:r>
      <w:proofErr w:type="gramEnd"/>
      <w:r w:rsidRPr="00D04916">
        <w:rPr>
          <w:rFonts w:asciiTheme="majorHAnsi" w:hAnsiTheme="majorHAnsi"/>
          <w:szCs w:val="22"/>
        </w:rPr>
        <w:t xml:space="preserve"> more than 60 days after the request for the hearing. </w:t>
      </w:r>
    </w:p>
    <w:p w14:paraId="4D7730F2" w14:textId="77777777" w:rsidR="003F35E2" w:rsidRPr="00D04916" w:rsidRDefault="003F35E2" w:rsidP="003F35E2">
      <w:pPr>
        <w:spacing w:after="0" w:line="259" w:lineRule="auto"/>
        <w:ind w:left="0" w:right="0" w:firstLine="0"/>
        <w:rPr>
          <w:rFonts w:asciiTheme="majorHAnsi" w:hAnsiTheme="majorHAnsi"/>
          <w:szCs w:val="22"/>
        </w:rPr>
      </w:pPr>
      <w:r w:rsidRPr="00D04916">
        <w:rPr>
          <w:rFonts w:asciiTheme="majorHAnsi" w:hAnsiTheme="majorHAnsi"/>
          <w:b/>
          <w:szCs w:val="22"/>
        </w:rPr>
        <w:t xml:space="preserve"> </w:t>
      </w:r>
    </w:p>
    <w:p w14:paraId="709D9565" w14:textId="77777777" w:rsidR="003F35E2" w:rsidRPr="00D04916" w:rsidRDefault="003F35E2" w:rsidP="003F35E2">
      <w:pPr>
        <w:ind w:left="-5" w:right="0"/>
        <w:rPr>
          <w:rFonts w:asciiTheme="majorHAnsi" w:hAnsiTheme="majorHAnsi"/>
          <w:szCs w:val="22"/>
        </w:rPr>
      </w:pPr>
      <w:r w:rsidRPr="00D04916">
        <w:rPr>
          <w:rFonts w:asciiTheme="majorHAnsi" w:hAnsiTheme="majorHAnsi"/>
          <w:b/>
          <w:szCs w:val="22"/>
        </w:rPr>
        <w:t xml:space="preserve">Step Three: </w:t>
      </w:r>
    </w:p>
    <w:p w14:paraId="68792997" w14:textId="77777777" w:rsidR="003F35E2" w:rsidRPr="00D04916" w:rsidRDefault="003F35E2" w:rsidP="003F35E2">
      <w:pPr>
        <w:spacing w:after="0" w:line="259" w:lineRule="auto"/>
        <w:ind w:left="0" w:right="0" w:firstLine="0"/>
        <w:rPr>
          <w:rFonts w:asciiTheme="majorHAnsi" w:hAnsiTheme="majorHAnsi"/>
          <w:szCs w:val="22"/>
        </w:rPr>
      </w:pPr>
      <w:r w:rsidRPr="00D04916">
        <w:rPr>
          <w:rFonts w:asciiTheme="majorHAnsi" w:hAnsiTheme="majorHAnsi"/>
          <w:szCs w:val="22"/>
        </w:rPr>
        <w:t xml:space="preserve"> </w:t>
      </w:r>
    </w:p>
    <w:p w14:paraId="0B3D8743"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In discussing the grievance, the complainant may designate any person of his or her choice to appear with him or her and participate in the discussion. If the complainant is represented by legal counsel, the Board President shall be informed 15 days in advance. If the Board President is not informed 15 days in advance of legal representation, Habitat for Humanity</w:t>
      </w:r>
      <w:r>
        <w:rPr>
          <w:rFonts w:asciiTheme="majorHAnsi" w:hAnsiTheme="majorHAnsi"/>
          <w:szCs w:val="22"/>
        </w:rPr>
        <w:t xml:space="preserve"> pf the Eastern Bighorns</w:t>
      </w:r>
      <w:r w:rsidRPr="00D04916">
        <w:rPr>
          <w:rFonts w:asciiTheme="majorHAnsi" w:hAnsiTheme="majorHAnsi"/>
          <w:szCs w:val="22"/>
        </w:rPr>
        <w:t xml:space="preserve"> the right to postpone the hearing for an additional 15 days. The Board of Directors shall issue a </w:t>
      </w:r>
    </w:p>
    <w:p w14:paraId="527ABD0D"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lastRenderedPageBreak/>
        <w:t xml:space="preserve">written decision on the matter within 30 days, and the decision of the Board of Directors shall be the final procedure for the complainant at the local level. A written record will be prepared and made available to the complainant of the discussion and determination. </w:t>
      </w:r>
    </w:p>
    <w:p w14:paraId="49B37FE7" w14:textId="77777777" w:rsidR="003F35E2" w:rsidRPr="00D04916" w:rsidRDefault="003F35E2" w:rsidP="003F35E2">
      <w:pPr>
        <w:spacing w:after="0" w:line="259" w:lineRule="auto"/>
        <w:ind w:left="0" w:right="0" w:firstLine="0"/>
        <w:rPr>
          <w:rFonts w:asciiTheme="majorHAnsi" w:hAnsiTheme="majorHAnsi"/>
          <w:szCs w:val="22"/>
        </w:rPr>
      </w:pPr>
      <w:r w:rsidRPr="00D04916">
        <w:rPr>
          <w:rFonts w:asciiTheme="majorHAnsi" w:hAnsiTheme="majorHAnsi"/>
          <w:szCs w:val="22"/>
        </w:rPr>
        <w:t xml:space="preserve"> </w:t>
      </w:r>
    </w:p>
    <w:p w14:paraId="063E9524" w14:textId="77777777" w:rsidR="003F35E2" w:rsidRPr="00D04916" w:rsidRDefault="003F35E2" w:rsidP="003F35E2">
      <w:pPr>
        <w:ind w:left="-5" w:right="0"/>
        <w:rPr>
          <w:rFonts w:asciiTheme="majorHAnsi" w:hAnsiTheme="majorHAnsi"/>
          <w:szCs w:val="22"/>
        </w:rPr>
      </w:pPr>
      <w:r w:rsidRPr="00D04916">
        <w:rPr>
          <w:rFonts w:asciiTheme="majorHAnsi" w:hAnsiTheme="majorHAnsi"/>
          <w:b/>
          <w:szCs w:val="22"/>
        </w:rPr>
        <w:t xml:space="preserve">If you believe you are the victim of housing discrimination you can contact the Denver Regional Office of Fair Housing and Equal Opportunity (FHEO): </w:t>
      </w:r>
    </w:p>
    <w:p w14:paraId="29EC3FD9" w14:textId="77777777" w:rsidR="003F35E2" w:rsidRPr="00D04916" w:rsidRDefault="003F35E2" w:rsidP="003F35E2">
      <w:pPr>
        <w:spacing w:after="0" w:line="259" w:lineRule="auto"/>
        <w:ind w:left="0" w:right="0" w:firstLine="0"/>
        <w:rPr>
          <w:rFonts w:asciiTheme="majorHAnsi" w:hAnsiTheme="majorHAnsi"/>
          <w:szCs w:val="22"/>
        </w:rPr>
      </w:pPr>
      <w:r w:rsidRPr="00D04916">
        <w:rPr>
          <w:rFonts w:asciiTheme="majorHAnsi" w:hAnsiTheme="majorHAnsi"/>
          <w:szCs w:val="22"/>
        </w:rPr>
        <w:t xml:space="preserve"> </w:t>
      </w:r>
    </w:p>
    <w:p w14:paraId="675A4364"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 xml:space="preserve">Colorado, Montana, North Dakota, South Dakota, Utah, and Wyoming </w:t>
      </w:r>
    </w:p>
    <w:p w14:paraId="0CD8522F"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 xml:space="preserve">Denver Regional Office of FHEO </w:t>
      </w:r>
    </w:p>
    <w:p w14:paraId="61D59C67"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 xml:space="preserve">U.S. Department of Housing and Urban Development </w:t>
      </w:r>
    </w:p>
    <w:p w14:paraId="5ADE189F"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 xml:space="preserve">1670 Broadway </w:t>
      </w:r>
    </w:p>
    <w:p w14:paraId="1563799C"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 xml:space="preserve">Denver, Colorado 80202-4801 </w:t>
      </w:r>
    </w:p>
    <w:p w14:paraId="243D1417"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 xml:space="preserve">(303) 672-5437 </w:t>
      </w:r>
    </w:p>
    <w:p w14:paraId="56387598"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 xml:space="preserve">(800) 877-7353 </w:t>
      </w:r>
    </w:p>
    <w:p w14:paraId="4F042DBF"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 xml:space="preserve">TTY (303) 672-5248 </w:t>
      </w:r>
    </w:p>
    <w:p w14:paraId="6E5BD6F2" w14:textId="77777777" w:rsidR="003F35E2" w:rsidRPr="00D04916" w:rsidRDefault="003F35E2" w:rsidP="003F35E2">
      <w:pPr>
        <w:ind w:left="-5" w:right="7"/>
        <w:rPr>
          <w:rFonts w:asciiTheme="majorHAnsi" w:hAnsiTheme="majorHAnsi"/>
          <w:szCs w:val="22"/>
        </w:rPr>
      </w:pPr>
      <w:r w:rsidRPr="00D04916">
        <w:rPr>
          <w:rFonts w:asciiTheme="majorHAnsi" w:hAnsiTheme="majorHAnsi"/>
          <w:szCs w:val="22"/>
        </w:rPr>
        <w:t xml:space="preserve">Civil Rights Complaints: ComplaintsOffice08@hud.gov </w:t>
      </w:r>
    </w:p>
    <w:p w14:paraId="5451E498" w14:textId="77777777" w:rsidR="003F35E2" w:rsidRPr="00D04916" w:rsidRDefault="003F35E2" w:rsidP="003F35E2">
      <w:pPr>
        <w:spacing w:after="0" w:line="259" w:lineRule="auto"/>
        <w:ind w:left="0" w:right="0" w:firstLine="0"/>
        <w:rPr>
          <w:rFonts w:asciiTheme="majorHAnsi" w:hAnsiTheme="majorHAnsi"/>
          <w:szCs w:val="22"/>
        </w:rPr>
      </w:pPr>
      <w:r w:rsidRPr="00D04916">
        <w:rPr>
          <w:rFonts w:asciiTheme="majorHAnsi" w:hAnsiTheme="majorHAnsi"/>
          <w:szCs w:val="22"/>
        </w:rPr>
        <w:t xml:space="preserve"> </w:t>
      </w:r>
    </w:p>
    <w:p w14:paraId="64BB7D99" w14:textId="77777777" w:rsidR="003F35E2" w:rsidRPr="00D04916" w:rsidRDefault="003F35E2" w:rsidP="003F35E2">
      <w:pPr>
        <w:ind w:left="-5" w:right="742"/>
        <w:rPr>
          <w:rFonts w:asciiTheme="majorHAnsi" w:hAnsiTheme="majorHAnsi"/>
          <w:szCs w:val="22"/>
        </w:rPr>
      </w:pPr>
      <w:r w:rsidRPr="00D04916">
        <w:rPr>
          <w:rFonts w:asciiTheme="majorHAnsi" w:hAnsiTheme="majorHAnsi"/>
          <w:szCs w:val="22"/>
        </w:rPr>
        <w:t xml:space="preserve">You may also contact HUD’s Office of Fair Housing and Equal Opportunity (FHEO) online at: https://www.hud.gov/program_offices/fair_housing_equal_opp/online-complaint or call 1-800-669-9777 or 1-800-877-8339. </w:t>
      </w:r>
    </w:p>
    <w:p w14:paraId="07CE4362" w14:textId="77777777" w:rsidR="003F35E2" w:rsidRPr="00D04916" w:rsidRDefault="003F35E2" w:rsidP="003F35E2">
      <w:pPr>
        <w:spacing w:after="218" w:line="259" w:lineRule="auto"/>
        <w:ind w:left="72" w:right="0" w:firstLine="0"/>
        <w:rPr>
          <w:rFonts w:asciiTheme="majorHAnsi" w:hAnsiTheme="majorHAnsi"/>
          <w:szCs w:val="22"/>
        </w:rPr>
      </w:pPr>
      <w:r w:rsidRPr="00D04916">
        <w:rPr>
          <w:rFonts w:asciiTheme="majorHAnsi" w:hAnsiTheme="majorHAnsi"/>
          <w:i/>
          <w:szCs w:val="22"/>
        </w:rPr>
        <w:t xml:space="preserve"> </w:t>
      </w:r>
    </w:p>
    <w:p w14:paraId="0EFBB031" w14:textId="77777777" w:rsidR="003F35E2" w:rsidRPr="00D04916" w:rsidRDefault="003F35E2" w:rsidP="003F35E2">
      <w:pPr>
        <w:spacing w:after="218" w:line="259" w:lineRule="auto"/>
        <w:ind w:left="72" w:right="0" w:firstLine="0"/>
        <w:rPr>
          <w:rFonts w:asciiTheme="majorHAnsi" w:hAnsiTheme="majorHAnsi"/>
          <w:szCs w:val="22"/>
        </w:rPr>
      </w:pPr>
      <w:r w:rsidRPr="00D04916">
        <w:rPr>
          <w:rFonts w:asciiTheme="majorHAnsi" w:hAnsiTheme="majorHAnsi"/>
          <w:szCs w:val="22"/>
        </w:rPr>
        <w:t xml:space="preserve"> </w:t>
      </w:r>
    </w:p>
    <w:p w14:paraId="68A2F402" w14:textId="77777777" w:rsidR="003F35E2" w:rsidRPr="00D04916" w:rsidRDefault="003F35E2" w:rsidP="003F35E2">
      <w:pPr>
        <w:spacing w:after="218" w:line="259" w:lineRule="auto"/>
        <w:ind w:left="0" w:right="0" w:firstLine="0"/>
        <w:rPr>
          <w:rFonts w:asciiTheme="majorHAnsi" w:hAnsiTheme="majorHAnsi"/>
          <w:szCs w:val="22"/>
        </w:rPr>
      </w:pPr>
      <w:r w:rsidRPr="00D04916">
        <w:rPr>
          <w:rFonts w:asciiTheme="majorHAnsi" w:hAnsiTheme="majorHAnsi"/>
          <w:szCs w:val="22"/>
        </w:rPr>
        <w:t xml:space="preserve"> </w:t>
      </w:r>
    </w:p>
    <w:p w14:paraId="4E77D102" w14:textId="77777777" w:rsidR="003F35E2" w:rsidRPr="00D04916" w:rsidRDefault="003F35E2" w:rsidP="003F35E2">
      <w:pPr>
        <w:spacing w:after="0" w:line="259" w:lineRule="auto"/>
        <w:ind w:left="0" w:right="0" w:firstLine="0"/>
        <w:rPr>
          <w:rFonts w:asciiTheme="majorHAnsi" w:hAnsiTheme="majorHAnsi"/>
          <w:szCs w:val="22"/>
        </w:rPr>
      </w:pPr>
      <w:r w:rsidRPr="00D04916">
        <w:rPr>
          <w:rFonts w:asciiTheme="majorHAnsi" w:hAnsiTheme="majorHAnsi"/>
          <w:szCs w:val="22"/>
        </w:rPr>
        <w:t xml:space="preserve"> </w:t>
      </w:r>
    </w:p>
    <w:p w14:paraId="1920D97D" w14:textId="77777777" w:rsidR="00AB5955" w:rsidRDefault="00AB5955"/>
    <w:sectPr w:rsidR="00AB5955" w:rsidSect="003F35E2">
      <w:pgSz w:w="12240" w:h="15840"/>
      <w:pgMar w:top="1439" w:right="1433" w:bottom="174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E2"/>
    <w:rsid w:val="00051938"/>
    <w:rsid w:val="002C3D64"/>
    <w:rsid w:val="003209E4"/>
    <w:rsid w:val="003F35E2"/>
    <w:rsid w:val="00AB5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B2B18"/>
  <w15:chartTrackingRefBased/>
  <w15:docId w15:val="{AA7E9BB1-B08C-4A3A-8270-118145FB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5E2"/>
    <w:pPr>
      <w:spacing w:after="10" w:line="248" w:lineRule="auto"/>
      <w:ind w:left="82" w:right="3" w:hanging="10"/>
    </w:pPr>
    <w:rPr>
      <w:rFonts w:ascii="Calibri" w:eastAsia="Calibri" w:hAnsi="Calibri" w:cs="Calibri"/>
      <w:color w:val="000000"/>
      <w:sz w:val="22"/>
    </w:rPr>
  </w:style>
  <w:style w:type="paragraph" w:styleId="Heading1">
    <w:name w:val="heading 1"/>
    <w:basedOn w:val="Normal"/>
    <w:next w:val="Normal"/>
    <w:link w:val="Heading1Char"/>
    <w:uiPriority w:val="9"/>
    <w:qFormat/>
    <w:rsid w:val="003F35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5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5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5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5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5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5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5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5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35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5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5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5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5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5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5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5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5E2"/>
    <w:rPr>
      <w:rFonts w:eastAsiaTheme="majorEastAsia" w:cstheme="majorBidi"/>
      <w:color w:val="272727" w:themeColor="text1" w:themeTint="D8"/>
    </w:rPr>
  </w:style>
  <w:style w:type="paragraph" w:styleId="Title">
    <w:name w:val="Title"/>
    <w:basedOn w:val="Normal"/>
    <w:next w:val="Normal"/>
    <w:link w:val="TitleChar"/>
    <w:uiPriority w:val="10"/>
    <w:qFormat/>
    <w:rsid w:val="003F35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5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5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5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5E2"/>
    <w:pPr>
      <w:spacing w:before="160"/>
      <w:jc w:val="center"/>
    </w:pPr>
    <w:rPr>
      <w:i/>
      <w:iCs/>
      <w:color w:val="404040" w:themeColor="text1" w:themeTint="BF"/>
    </w:rPr>
  </w:style>
  <w:style w:type="character" w:customStyle="1" w:styleId="QuoteChar">
    <w:name w:val="Quote Char"/>
    <w:basedOn w:val="DefaultParagraphFont"/>
    <w:link w:val="Quote"/>
    <w:uiPriority w:val="29"/>
    <w:rsid w:val="003F35E2"/>
    <w:rPr>
      <w:i/>
      <w:iCs/>
      <w:color w:val="404040" w:themeColor="text1" w:themeTint="BF"/>
    </w:rPr>
  </w:style>
  <w:style w:type="paragraph" w:styleId="ListParagraph">
    <w:name w:val="List Paragraph"/>
    <w:basedOn w:val="Normal"/>
    <w:uiPriority w:val="34"/>
    <w:qFormat/>
    <w:rsid w:val="003F35E2"/>
    <w:pPr>
      <w:ind w:left="720"/>
      <w:contextualSpacing/>
    </w:pPr>
  </w:style>
  <w:style w:type="character" w:styleId="IntenseEmphasis">
    <w:name w:val="Intense Emphasis"/>
    <w:basedOn w:val="DefaultParagraphFont"/>
    <w:uiPriority w:val="21"/>
    <w:qFormat/>
    <w:rsid w:val="003F35E2"/>
    <w:rPr>
      <w:i/>
      <w:iCs/>
      <w:color w:val="0F4761" w:themeColor="accent1" w:themeShade="BF"/>
    </w:rPr>
  </w:style>
  <w:style w:type="paragraph" w:styleId="IntenseQuote">
    <w:name w:val="Intense Quote"/>
    <w:basedOn w:val="Normal"/>
    <w:next w:val="Normal"/>
    <w:link w:val="IntenseQuoteChar"/>
    <w:uiPriority w:val="30"/>
    <w:qFormat/>
    <w:rsid w:val="003F35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5E2"/>
    <w:rPr>
      <w:i/>
      <w:iCs/>
      <w:color w:val="0F4761" w:themeColor="accent1" w:themeShade="BF"/>
    </w:rPr>
  </w:style>
  <w:style w:type="character" w:styleId="IntenseReference">
    <w:name w:val="Intense Reference"/>
    <w:basedOn w:val="DefaultParagraphFont"/>
    <w:uiPriority w:val="32"/>
    <w:qFormat/>
    <w:rsid w:val="003F35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3128</Characters>
  <Application>Microsoft Office Word</Application>
  <DocSecurity>0</DocSecurity>
  <Lines>26</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Dieterich</dc:creator>
  <cp:keywords/>
  <dc:description/>
  <cp:lastModifiedBy>Christine Dieterich</cp:lastModifiedBy>
  <cp:revision>1</cp:revision>
  <dcterms:created xsi:type="dcterms:W3CDTF">2025-06-26T16:07:00Z</dcterms:created>
  <dcterms:modified xsi:type="dcterms:W3CDTF">2025-06-26T16:08:00Z</dcterms:modified>
</cp:coreProperties>
</file>